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F5E" w:rsidRPr="007101E4" w:rsidRDefault="00D44AB6" w:rsidP="00CD1F5E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ВИМІРЮВАЧ ЦЕНТРАЛЬНОГО ВЕНОЗНОГО ТИСКУ</w:t>
      </w:r>
    </w:p>
    <w:p w:rsidR="00CD1F5E" w:rsidRPr="00BA322B" w:rsidRDefault="00D44AB6" w:rsidP="00CD1F5E">
      <w:pPr>
        <w:pStyle w:val="a3"/>
        <w:spacing w:after="0" w:line="240" w:lineRule="auto"/>
        <w:ind w:left="142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Вимірювач</w:t>
      </w:r>
      <w:r w:rsidR="00B523ED">
        <w:rPr>
          <w:b/>
          <w:sz w:val="20"/>
          <w:szCs w:val="20"/>
          <w:lang w:val="uk-UA"/>
        </w:rPr>
        <w:t xml:space="preserve"> ЦВТ</w:t>
      </w:r>
      <w:r>
        <w:rPr>
          <w:b/>
          <w:sz w:val="20"/>
          <w:szCs w:val="20"/>
          <w:lang w:val="uk-UA"/>
        </w:rPr>
        <w:t xml:space="preserve"> дозволяє визначити рівень венозного тиску</w:t>
      </w:r>
      <w:r w:rsidR="007101E4" w:rsidRPr="007101E4">
        <w:rPr>
          <w:b/>
          <w:sz w:val="20"/>
          <w:szCs w:val="20"/>
          <w:lang w:val="uk-UA"/>
        </w:rPr>
        <w:t xml:space="preserve"> </w:t>
      </w:r>
      <w:r w:rsidR="007101E4">
        <w:rPr>
          <w:b/>
          <w:sz w:val="20"/>
          <w:szCs w:val="20"/>
          <w:lang w:val="uk-UA"/>
        </w:rPr>
        <w:t xml:space="preserve">за </w:t>
      </w:r>
      <w:r w:rsidR="00D25C86">
        <w:rPr>
          <w:b/>
          <w:sz w:val="20"/>
          <w:szCs w:val="20"/>
          <w:lang w:val="uk-UA"/>
        </w:rPr>
        <w:t>принципом сполучених ємностей. Вимірювач використовують при інтенсивній терапії, шляхом приєднання виробу до венозного катетеру.</w:t>
      </w:r>
    </w:p>
    <w:p w:rsidR="00947601" w:rsidRDefault="00947601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виготовлено з прозорого термопластичного нетоксичного полімеру</w:t>
      </w:r>
      <w:r w:rsidR="00714C75">
        <w:rPr>
          <w:sz w:val="20"/>
          <w:szCs w:val="20"/>
          <w:lang w:val="uk-UA"/>
        </w:rPr>
        <w:t>;</w:t>
      </w:r>
    </w:p>
    <w:p w:rsidR="007101E4" w:rsidRDefault="007101E4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полімерна трубка </w:t>
      </w:r>
      <w:r w:rsidR="00714C75">
        <w:rPr>
          <w:sz w:val="20"/>
          <w:szCs w:val="20"/>
          <w:lang w:val="uk-UA"/>
        </w:rPr>
        <w:t>–</w:t>
      </w:r>
      <w:r>
        <w:rPr>
          <w:sz w:val="20"/>
          <w:szCs w:val="20"/>
          <w:lang w:val="uk-UA"/>
        </w:rPr>
        <w:t xml:space="preserve"> вимірювач</w:t>
      </w:r>
      <w:r w:rsidR="00714C75">
        <w:rPr>
          <w:sz w:val="20"/>
          <w:szCs w:val="20"/>
          <w:lang w:val="uk-UA"/>
        </w:rPr>
        <w:t>;</w:t>
      </w:r>
    </w:p>
    <w:p w:rsidR="00CD1F5E" w:rsidRDefault="00CD1F5E" w:rsidP="00CD1F5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шкала для </w:t>
      </w:r>
      <w:r w:rsidR="007101E4">
        <w:rPr>
          <w:sz w:val="20"/>
          <w:szCs w:val="20"/>
          <w:lang w:val="uk-UA"/>
        </w:rPr>
        <w:t>виміру тиску</w:t>
      </w:r>
      <w:r w:rsidR="00157B21">
        <w:rPr>
          <w:sz w:val="20"/>
          <w:szCs w:val="20"/>
          <w:lang w:val="uk-UA"/>
        </w:rPr>
        <w:t xml:space="preserve"> від </w:t>
      </w:r>
      <w:r w:rsidR="00076355">
        <w:rPr>
          <w:sz w:val="20"/>
          <w:szCs w:val="20"/>
          <w:lang w:val="uk-UA"/>
        </w:rPr>
        <w:t xml:space="preserve">-20 до </w:t>
      </w:r>
      <w:r w:rsidR="00157B21">
        <w:rPr>
          <w:sz w:val="20"/>
          <w:szCs w:val="20"/>
          <w:lang w:val="uk-UA"/>
        </w:rPr>
        <w:t>400 мм Н</w:t>
      </w:r>
      <w:r w:rsidR="00157B21">
        <w:rPr>
          <w:sz w:val="20"/>
          <w:szCs w:val="20"/>
          <w:vertAlign w:val="subscript"/>
          <w:lang w:val="uk-UA"/>
        </w:rPr>
        <w:t>2</w:t>
      </w:r>
      <w:r w:rsidR="00157B21">
        <w:rPr>
          <w:sz w:val="20"/>
          <w:szCs w:val="20"/>
          <w:lang w:val="uk-UA"/>
        </w:rPr>
        <w:t>О</w:t>
      </w:r>
      <w:r w:rsidR="00714C75">
        <w:rPr>
          <w:sz w:val="20"/>
          <w:szCs w:val="20"/>
          <w:lang w:val="uk-UA"/>
        </w:rPr>
        <w:t>;</w:t>
      </w:r>
    </w:p>
    <w:p w:rsidR="00CD1F5E" w:rsidRDefault="007101E4" w:rsidP="00CD1F5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  <w:lang w:val="uk-UA"/>
        </w:rPr>
        <w:t>тр</w:t>
      </w:r>
      <w:r w:rsidR="00BC0A44">
        <w:rPr>
          <w:sz w:val="20"/>
          <w:szCs w:val="20"/>
          <w:lang w:val="uk-UA"/>
        </w:rPr>
        <w:t>ь</w:t>
      </w:r>
      <w:r>
        <w:rPr>
          <w:sz w:val="20"/>
          <w:szCs w:val="20"/>
          <w:lang w:val="uk-UA"/>
        </w:rPr>
        <w:t>охходовий краник</w:t>
      </w:r>
      <w:r w:rsidR="00714C75">
        <w:rPr>
          <w:sz w:val="20"/>
          <w:szCs w:val="20"/>
          <w:lang w:val="uk-UA"/>
        </w:rPr>
        <w:t>;</w:t>
      </w:r>
    </w:p>
    <w:p w:rsidR="001F678A" w:rsidRPr="00CF697A" w:rsidRDefault="00CD1F5E" w:rsidP="006F12C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трубка-</w:t>
      </w:r>
      <w:r w:rsidR="006F12C6">
        <w:rPr>
          <w:sz w:val="20"/>
          <w:szCs w:val="20"/>
          <w:lang w:val="uk-UA"/>
        </w:rPr>
        <w:t>подовжувач</w:t>
      </w:r>
      <w:r>
        <w:rPr>
          <w:sz w:val="20"/>
          <w:szCs w:val="20"/>
        </w:rPr>
        <w:t xml:space="preserve"> </w:t>
      </w:r>
      <w:r w:rsidR="006F12C6">
        <w:rPr>
          <w:sz w:val="20"/>
          <w:szCs w:val="20"/>
          <w:lang w:val="uk-UA"/>
        </w:rPr>
        <w:t xml:space="preserve">довжиною </w:t>
      </w:r>
      <w:r w:rsidR="007101E4">
        <w:rPr>
          <w:sz w:val="20"/>
          <w:szCs w:val="20"/>
          <w:lang w:val="uk-UA"/>
        </w:rPr>
        <w:t>1</w:t>
      </w:r>
      <w:r>
        <w:rPr>
          <w:sz w:val="20"/>
          <w:szCs w:val="20"/>
        </w:rPr>
        <w:t>00</w:t>
      </w:r>
      <w:r w:rsidR="00D44AB6">
        <w:rPr>
          <w:sz w:val="20"/>
          <w:szCs w:val="20"/>
          <w:lang w:val="uk-UA"/>
        </w:rPr>
        <w:t>0</w:t>
      </w:r>
      <w:r>
        <w:rPr>
          <w:sz w:val="20"/>
          <w:szCs w:val="20"/>
        </w:rPr>
        <w:t xml:space="preserve"> мм</w:t>
      </w:r>
      <w:r w:rsidR="001F678A" w:rsidRPr="006F12C6">
        <w:rPr>
          <w:sz w:val="20"/>
          <w:szCs w:val="20"/>
          <w:lang w:val="uk-UA"/>
        </w:rPr>
        <w:t xml:space="preserve"> </w:t>
      </w:r>
      <w:r w:rsidR="009E3873">
        <w:rPr>
          <w:sz w:val="20"/>
          <w:szCs w:val="20"/>
          <w:lang w:val="uk-UA"/>
        </w:rPr>
        <w:t xml:space="preserve">з </w:t>
      </w:r>
      <w:r w:rsidR="00D44AB6">
        <w:rPr>
          <w:sz w:val="20"/>
          <w:szCs w:val="20"/>
          <w:lang w:val="uk-UA"/>
        </w:rPr>
        <w:t xml:space="preserve">портом </w:t>
      </w:r>
      <w:r w:rsidR="009E3873">
        <w:rPr>
          <w:sz w:val="20"/>
          <w:szCs w:val="20"/>
          <w:lang w:val="uk-UA"/>
        </w:rPr>
        <w:t xml:space="preserve"> </w:t>
      </w:r>
      <w:proofErr w:type="spellStart"/>
      <w:r w:rsidR="009E3873">
        <w:rPr>
          <w:sz w:val="20"/>
          <w:szCs w:val="20"/>
          <w:lang w:val="uk-UA"/>
        </w:rPr>
        <w:t>Лує</w:t>
      </w:r>
      <w:proofErr w:type="gramStart"/>
      <w:r w:rsidR="009E3873">
        <w:rPr>
          <w:sz w:val="20"/>
          <w:szCs w:val="20"/>
          <w:lang w:val="uk-UA"/>
        </w:rPr>
        <w:t>р</w:t>
      </w:r>
      <w:proofErr w:type="spellEnd"/>
      <w:proofErr w:type="gramEnd"/>
      <w:r w:rsidR="00714C75">
        <w:rPr>
          <w:sz w:val="20"/>
          <w:szCs w:val="20"/>
          <w:lang w:val="uk-UA"/>
        </w:rPr>
        <w:t>;</w:t>
      </w:r>
    </w:p>
    <w:p w:rsidR="00CF697A" w:rsidRPr="00CF697A" w:rsidRDefault="00CF697A" w:rsidP="00CF697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ін’єкційний вузол із латексною вставкою</w:t>
      </w:r>
      <w:r w:rsidR="00714C75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8B7126">
        <w:rPr>
          <w:sz w:val="20"/>
          <w:szCs w:val="20"/>
          <w:lang w:val="uk-UA"/>
        </w:rPr>
        <w:t xml:space="preserve"> оксидом етилену</w:t>
      </w:r>
      <w:r w:rsidR="00714C75">
        <w:rPr>
          <w:sz w:val="20"/>
          <w:szCs w:val="20"/>
          <w:lang w:val="uk-UA"/>
        </w:rPr>
        <w:t>.</w:t>
      </w:r>
    </w:p>
    <w:p w:rsidR="003A71EF" w:rsidRDefault="003A71EF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ЗАСТЕРЕЖЕННЯ</w:t>
      </w:r>
      <w:r w:rsidR="00714C75">
        <w:rPr>
          <w:sz w:val="20"/>
          <w:szCs w:val="20"/>
          <w:lang w:val="uk-UA"/>
        </w:rPr>
        <w:t>:</w:t>
      </w:r>
    </w:p>
    <w:p w:rsidR="00CF697A" w:rsidRPr="00CF697A" w:rsidRDefault="00CF697A" w:rsidP="001F678A">
      <w:pPr>
        <w:pStyle w:val="a3"/>
        <w:numPr>
          <w:ilvl w:val="0"/>
          <w:numId w:val="5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EA7FF1">
        <w:rPr>
          <w:sz w:val="20"/>
          <w:szCs w:val="20"/>
          <w:lang w:val="uk-UA"/>
        </w:rPr>
        <w:t>знімний ін’єкційний вузол містить натуральний латекс, що може спричинити алергічну реакцію</w:t>
      </w:r>
      <w:r w:rsidR="00714C75">
        <w:rPr>
          <w:sz w:val="20"/>
          <w:szCs w:val="20"/>
          <w:lang w:val="uk-UA"/>
        </w:rPr>
        <w:t>;</w:t>
      </w:r>
    </w:p>
    <w:p w:rsidR="00947601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714C75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для одноразового застосування</w:t>
      </w:r>
      <w:r w:rsidR="00714C75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не використовувати у разі пошкодження упаковки</w:t>
      </w:r>
      <w:r w:rsidR="00714C75">
        <w:rPr>
          <w:sz w:val="20"/>
          <w:szCs w:val="20"/>
          <w:lang w:val="uk-UA"/>
        </w:rPr>
        <w:t>.</w:t>
      </w:r>
    </w:p>
    <w:p w:rsidR="006B3261" w:rsidRDefault="006B3261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714C75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ПРИДАТНОСТІ:</w:t>
      </w:r>
      <w:r w:rsidR="00947601" w:rsidRPr="008B7126">
        <w:rPr>
          <w:sz w:val="20"/>
          <w:szCs w:val="20"/>
          <w:lang w:val="uk-UA"/>
        </w:rPr>
        <w:t xml:space="preserve"> </w:t>
      </w:r>
      <w:r w:rsidR="006B3261">
        <w:rPr>
          <w:sz w:val="20"/>
          <w:szCs w:val="20"/>
          <w:lang w:val="uk-UA"/>
        </w:rPr>
        <w:t>5 років</w:t>
      </w:r>
      <w:r w:rsidR="00947601" w:rsidRPr="008B7126">
        <w:rPr>
          <w:sz w:val="20"/>
          <w:szCs w:val="20"/>
          <w:lang w:val="uk-UA"/>
        </w:rPr>
        <w:t xml:space="preserve"> з дати виготовлення, вказаної на упаковці</w:t>
      </w:r>
      <w:r>
        <w:rPr>
          <w:sz w:val="20"/>
          <w:szCs w:val="20"/>
          <w:lang w:val="uk-UA"/>
        </w:rPr>
        <w:t>.</w:t>
      </w:r>
    </w:p>
    <w:p w:rsidR="00947601" w:rsidRPr="008B7126" w:rsidRDefault="00714C75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ЗБЕРІГАННЯ:</w:t>
      </w:r>
      <w:r w:rsidR="00947601" w:rsidRPr="008B7126">
        <w:rPr>
          <w:sz w:val="20"/>
          <w:szCs w:val="20"/>
          <w:lang w:val="uk-UA"/>
        </w:rPr>
        <w:t xml:space="preserve"> Зберігати за температури від  </w:t>
      </w:r>
      <w:r w:rsidR="00947601">
        <w:rPr>
          <w:sz w:val="20"/>
          <w:szCs w:val="20"/>
        </w:rPr>
        <w:t>5 до 35</w:t>
      </w:r>
      <w:r w:rsidR="00947601" w:rsidRPr="008B7126">
        <w:rPr>
          <w:sz w:val="20"/>
          <w:szCs w:val="20"/>
          <w:vertAlign w:val="superscript"/>
        </w:rPr>
        <w:t>о</w:t>
      </w:r>
      <w:r w:rsidR="00947601" w:rsidRPr="008B7126">
        <w:rPr>
          <w:sz w:val="20"/>
          <w:szCs w:val="20"/>
        </w:rPr>
        <w:t>С</w:t>
      </w:r>
      <w:r w:rsidR="00947601" w:rsidRPr="008B7126">
        <w:rPr>
          <w:sz w:val="20"/>
          <w:szCs w:val="20"/>
          <w:lang w:val="uk-UA"/>
        </w:rPr>
        <w:t xml:space="preserve"> і відносній вологості </w:t>
      </w:r>
      <w:r w:rsidR="00947601">
        <w:rPr>
          <w:sz w:val="20"/>
          <w:szCs w:val="20"/>
          <w:lang w:val="uk-UA"/>
        </w:rPr>
        <w:t xml:space="preserve">повітря не більше </w:t>
      </w:r>
      <w:r w:rsidR="00947601" w:rsidRPr="008B7126">
        <w:rPr>
          <w:sz w:val="20"/>
          <w:szCs w:val="20"/>
          <w:lang w:val="uk-UA"/>
        </w:rPr>
        <w:t>65 %</w:t>
      </w:r>
      <w:r>
        <w:rPr>
          <w:sz w:val="20"/>
          <w:szCs w:val="20"/>
          <w:lang w:val="uk-UA"/>
        </w:rPr>
        <w:t>.</w:t>
      </w:r>
    </w:p>
    <w:p w:rsidR="005B797C" w:rsidRDefault="005B797C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ЗАСТОСУВАННЯ</w:t>
      </w:r>
      <w:r w:rsidR="00714C75">
        <w:rPr>
          <w:sz w:val="20"/>
          <w:szCs w:val="20"/>
          <w:lang w:val="uk-UA"/>
        </w:rPr>
        <w:t>:</w:t>
      </w:r>
    </w:p>
    <w:p w:rsidR="00947601" w:rsidRPr="008B7126" w:rsidRDefault="00947601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F00572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одягнути стерильні рукавички</w:t>
      </w:r>
      <w:r w:rsidR="00F00572">
        <w:rPr>
          <w:sz w:val="20"/>
          <w:szCs w:val="20"/>
          <w:lang w:val="uk-UA"/>
        </w:rPr>
        <w:t>;</w:t>
      </w:r>
    </w:p>
    <w:p w:rsidR="005F2F81" w:rsidRDefault="00947601" w:rsidP="005F2F81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розпакувати</w:t>
      </w:r>
      <w:r w:rsidR="00F00572">
        <w:rPr>
          <w:sz w:val="20"/>
          <w:szCs w:val="20"/>
          <w:lang w:val="uk-UA"/>
        </w:rPr>
        <w:t>;</w:t>
      </w:r>
    </w:p>
    <w:p w:rsidR="00157B21" w:rsidRDefault="00157B21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перекрити за допомогою краника канал </w:t>
      </w:r>
      <w:r w:rsidR="009E3873">
        <w:rPr>
          <w:sz w:val="20"/>
          <w:szCs w:val="20"/>
          <w:lang w:val="uk-UA"/>
        </w:rPr>
        <w:t xml:space="preserve">надходження </w:t>
      </w:r>
      <w:r>
        <w:rPr>
          <w:sz w:val="20"/>
          <w:szCs w:val="20"/>
          <w:lang w:val="uk-UA"/>
        </w:rPr>
        <w:t>рідини в трубку манометра</w:t>
      </w:r>
      <w:r w:rsidR="00F00572">
        <w:rPr>
          <w:sz w:val="20"/>
          <w:szCs w:val="20"/>
          <w:lang w:val="uk-UA"/>
        </w:rPr>
        <w:t>;</w:t>
      </w:r>
    </w:p>
    <w:p w:rsidR="00D25C86" w:rsidRPr="00B523ED" w:rsidRDefault="00157B21" w:rsidP="00B523ED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через </w:t>
      </w:r>
      <w:proofErr w:type="spellStart"/>
      <w:r w:rsidR="00BC1E36">
        <w:rPr>
          <w:sz w:val="20"/>
          <w:szCs w:val="20"/>
          <w:lang w:val="uk-UA"/>
        </w:rPr>
        <w:t>канюлю</w:t>
      </w:r>
      <w:proofErr w:type="spellEnd"/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 w:rsidR="00BC1E36">
        <w:rPr>
          <w:sz w:val="20"/>
          <w:szCs w:val="20"/>
          <w:lang w:val="uk-UA"/>
        </w:rPr>
        <w:t xml:space="preserve"> краника (або ін’єкційного вузла)</w:t>
      </w:r>
      <w:r>
        <w:rPr>
          <w:sz w:val="20"/>
          <w:szCs w:val="20"/>
          <w:lang w:val="uk-UA"/>
        </w:rPr>
        <w:t xml:space="preserve">, трубку подовжувача заповнюють стерильним </w:t>
      </w:r>
      <w:proofErr w:type="spellStart"/>
      <w:r>
        <w:rPr>
          <w:sz w:val="20"/>
          <w:szCs w:val="20"/>
          <w:lang w:val="uk-UA"/>
        </w:rPr>
        <w:t>фізрозчином</w:t>
      </w:r>
      <w:proofErr w:type="spellEnd"/>
      <w:r w:rsidR="00D25C86">
        <w:rPr>
          <w:sz w:val="20"/>
          <w:szCs w:val="20"/>
          <w:lang w:val="uk-UA"/>
        </w:rPr>
        <w:t xml:space="preserve"> до </w:t>
      </w:r>
      <w:r w:rsidR="00B523ED">
        <w:rPr>
          <w:sz w:val="20"/>
          <w:szCs w:val="20"/>
          <w:lang w:val="uk-UA"/>
        </w:rPr>
        <w:t>нульо</w:t>
      </w:r>
      <w:r w:rsidR="00D25C86">
        <w:rPr>
          <w:sz w:val="20"/>
          <w:szCs w:val="20"/>
          <w:lang w:val="uk-UA"/>
        </w:rPr>
        <w:t>вої відмітки</w:t>
      </w:r>
      <w:r w:rsidR="00F00572">
        <w:rPr>
          <w:sz w:val="20"/>
          <w:szCs w:val="20"/>
          <w:lang w:val="uk-UA"/>
        </w:rPr>
        <w:t>;</w:t>
      </w:r>
    </w:p>
    <w:p w:rsidR="00157B21" w:rsidRDefault="00C8768C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</w:t>
      </w:r>
      <w:r w:rsidR="00157B21">
        <w:rPr>
          <w:sz w:val="20"/>
          <w:szCs w:val="20"/>
          <w:lang w:val="uk-UA"/>
        </w:rPr>
        <w:t xml:space="preserve">еред початком </w:t>
      </w:r>
      <w:r w:rsidR="00F00572">
        <w:rPr>
          <w:sz w:val="20"/>
          <w:szCs w:val="20"/>
          <w:lang w:val="uk-UA"/>
        </w:rPr>
        <w:t>роботи</w:t>
      </w:r>
      <w:r w:rsidR="00157B21">
        <w:rPr>
          <w:sz w:val="20"/>
          <w:szCs w:val="20"/>
          <w:lang w:val="uk-UA"/>
        </w:rPr>
        <w:t xml:space="preserve"> здійснюють вирівнювання висоти </w:t>
      </w:r>
      <w:r w:rsidR="00B523ED">
        <w:rPr>
          <w:sz w:val="20"/>
          <w:szCs w:val="20"/>
          <w:lang w:val="uk-UA"/>
        </w:rPr>
        <w:t>вимірювача</w:t>
      </w:r>
      <w:r w:rsidR="00157B21">
        <w:rPr>
          <w:sz w:val="20"/>
          <w:szCs w:val="20"/>
          <w:lang w:val="uk-UA"/>
        </w:rPr>
        <w:t xml:space="preserve"> </w:t>
      </w:r>
      <w:r w:rsidR="00F00572">
        <w:rPr>
          <w:sz w:val="20"/>
          <w:szCs w:val="20"/>
          <w:lang w:val="uk-UA"/>
        </w:rPr>
        <w:t xml:space="preserve">ЦВТ </w:t>
      </w:r>
      <w:r w:rsidR="00157B21">
        <w:rPr>
          <w:sz w:val="20"/>
          <w:szCs w:val="20"/>
          <w:lang w:val="uk-UA"/>
        </w:rPr>
        <w:t>у відповідності з положенням пацієнта</w:t>
      </w:r>
      <w:r w:rsidR="00F00572">
        <w:rPr>
          <w:sz w:val="20"/>
          <w:szCs w:val="20"/>
          <w:lang w:val="uk-UA"/>
        </w:rPr>
        <w:t>;</w:t>
      </w:r>
    </w:p>
    <w:p w:rsidR="00B523ED" w:rsidRDefault="00B523ED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підключити вимірювач ЦВТ до катетеру</w:t>
      </w:r>
      <w:r w:rsidR="00F00572">
        <w:rPr>
          <w:sz w:val="20"/>
          <w:szCs w:val="20"/>
          <w:lang w:val="uk-UA"/>
        </w:rPr>
        <w:t>;</w:t>
      </w:r>
    </w:p>
    <w:p w:rsidR="00EE7E9D" w:rsidRPr="00EE7E9D" w:rsidRDefault="00EE7E9D" w:rsidP="00EE7E9D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вимірювання тиску положення краника міняють, направляючи потік з подовжувача в трубку вимірювача</w:t>
      </w:r>
      <w:r w:rsidR="00D41B36">
        <w:rPr>
          <w:sz w:val="20"/>
          <w:szCs w:val="20"/>
          <w:lang w:val="uk-UA"/>
        </w:rPr>
        <w:t>;</w:t>
      </w:r>
    </w:p>
    <w:p w:rsidR="00157B21" w:rsidRDefault="00C8768C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>провести вимірювання тиску</w:t>
      </w:r>
      <w:r w:rsidR="00D41B36">
        <w:rPr>
          <w:sz w:val="20"/>
          <w:szCs w:val="20"/>
          <w:lang w:val="uk-UA"/>
        </w:rPr>
        <w:t>;</w:t>
      </w:r>
    </w:p>
    <w:p w:rsidR="001F678A" w:rsidRDefault="001F678A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D41B36">
        <w:rPr>
          <w:sz w:val="20"/>
          <w:szCs w:val="20"/>
          <w:lang w:val="uk-UA"/>
        </w:rPr>
        <w:t>.</w:t>
      </w:r>
    </w:p>
    <w:p w:rsidR="005F2F81" w:rsidRDefault="005F2F81" w:rsidP="00F0426C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5F2F81" w:rsidRDefault="005F2F81" w:rsidP="00F0426C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5F2F81" w:rsidRDefault="007101E4" w:rsidP="00F0426C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1083945</wp:posOffset>
            </wp:positionH>
            <wp:positionV relativeFrom="paragraph">
              <wp:posOffset>1905</wp:posOffset>
            </wp:positionV>
            <wp:extent cx="1059180" cy="1030935"/>
            <wp:effectExtent l="0" t="0" r="7620" b="0"/>
            <wp:wrapNone/>
            <wp:docPr id="3174" name="Рисунок 284" descr="Манометр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4" name="Рисунок 284" descr="Манометр.bmp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180" cy="1030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426C" w:rsidRDefault="00F0426C" w:rsidP="00F0426C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7101E4" w:rsidRDefault="007101E4" w:rsidP="00F0426C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7101E4" w:rsidRDefault="007101E4" w:rsidP="00F0426C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7101E4" w:rsidRDefault="00076355" w:rsidP="00F0426C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 wp14:anchorId="0387369C" wp14:editId="7546A149">
            <wp:simplePos x="0" y="0"/>
            <wp:positionH relativeFrom="column">
              <wp:posOffset>253365</wp:posOffset>
            </wp:positionH>
            <wp:positionV relativeFrom="paragraph">
              <wp:posOffset>80010</wp:posOffset>
            </wp:positionV>
            <wp:extent cx="501881" cy="205740"/>
            <wp:effectExtent l="0" t="0" r="0" b="3810"/>
            <wp:wrapNone/>
            <wp:docPr id="320" name="Рисунок 140" descr="Инекционный узел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" name="Рисунок 140" descr="Инекционный узел.bmp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881" cy="205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101E4" w:rsidRDefault="007101E4" w:rsidP="00F0426C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7101E4" w:rsidRPr="00F0426C" w:rsidRDefault="007101E4" w:rsidP="00F0426C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BE43DC" w:rsidRDefault="00947601" w:rsidP="00F0426C">
      <w:pPr>
        <w:pStyle w:val="a3"/>
        <w:spacing w:after="0" w:line="240" w:lineRule="auto"/>
        <w:ind w:left="284"/>
        <w:jc w:val="both"/>
        <w:rPr>
          <w:rFonts w:cstheme="minorHAnsi"/>
          <w:sz w:val="20"/>
          <w:szCs w:val="20"/>
          <w:lang w:val="uk-UA"/>
        </w:rPr>
      </w:pPr>
    </w:p>
    <w:p w:rsidR="006B3261" w:rsidRDefault="00BA322B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70485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Pr="00BE43DC" w:rsidRDefault="00BA322B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 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BE43DC">
        <w:rPr>
          <w:rFonts w:asciiTheme="minorHAnsi" w:hAnsiTheme="minorHAnsi" w:cs="Arial"/>
          <w:b/>
          <w:bCs/>
          <w:sz w:val="20"/>
          <w:szCs w:val="20"/>
          <w:lang w:val="uk-UA"/>
        </w:rPr>
        <w:t xml:space="preserve">REF  </w:t>
      </w:r>
      <w:r w:rsidRPr="00BE43DC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/>
          <w:sz w:val="20"/>
          <w:szCs w:val="20"/>
          <w:lang w:val="uk-UA"/>
        </w:rPr>
      </w:pPr>
      <w:r w:rsidRPr="00BE43DC">
        <w:rPr>
          <w:rFonts w:asciiTheme="minorHAnsi" w:hAnsi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 Дата виготовлення  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Повторно не використовувати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64135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ab/>
      </w:r>
      <w:r w:rsidR="006B3261">
        <w:rPr>
          <w:sz w:val="20"/>
          <w:szCs w:val="20"/>
          <w:lang w:val="uk-UA"/>
        </w:rPr>
        <w:t>Партія</w:t>
      </w:r>
    </w:p>
    <w:p w:rsidR="00947601" w:rsidRPr="00BE43DC" w:rsidRDefault="00947601" w:rsidP="00947601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Стерилізовано оксидом етилену</w:t>
      </w:r>
    </w:p>
    <w:p w:rsidR="00947601" w:rsidRPr="00BE43DC" w:rsidRDefault="00947601" w:rsidP="00947601">
      <w:pPr>
        <w:spacing w:after="0" w:line="240" w:lineRule="auto"/>
        <w:ind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Default="00947601" w:rsidP="00947601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6B3261" w:rsidRPr="0083135F" w:rsidRDefault="006B3261" w:rsidP="00947601">
      <w:pPr>
        <w:spacing w:after="0" w:line="240" w:lineRule="auto"/>
        <w:ind w:right="-213" w:firstLine="708"/>
        <w:rPr>
          <w:lang w:val="uk-UA"/>
        </w:rPr>
      </w:pPr>
    </w:p>
    <w:p w:rsidR="006B3261" w:rsidRDefault="006B3261" w:rsidP="006B3261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714C75">
        <w:rPr>
          <w:rFonts w:cstheme="minorHAnsi"/>
          <w:sz w:val="20"/>
          <w:szCs w:val="20"/>
          <w:lang w:val="uk-UA"/>
        </w:rPr>
        <w:t>.</w:t>
      </w:r>
      <w:bookmarkStart w:id="0" w:name="_GoBack"/>
      <w:bookmarkEnd w:id="0"/>
    </w:p>
    <w:p w:rsidR="006B3261" w:rsidRDefault="006B3261" w:rsidP="006B3261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6B3261" w:rsidRPr="00F751F7" w:rsidRDefault="006B3261" w:rsidP="006B326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6B3261" w:rsidRPr="00970C5F" w:rsidRDefault="006B3261" w:rsidP="006B326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 xml:space="preserve">Редакція 2. Затверджено </w:t>
      </w:r>
      <w:r>
        <w:rPr>
          <w:rFonts w:ascii="Times New Roman" w:hAnsi="Times New Roman"/>
          <w:sz w:val="16"/>
          <w:szCs w:val="16"/>
          <w:lang w:val="uk-UA"/>
        </w:rPr>
        <w:t>04.07.2017</w:t>
      </w:r>
    </w:p>
    <w:p w:rsidR="00977CEB" w:rsidRDefault="00B50227">
      <w:pPr>
        <w:rPr>
          <w:lang w:val="uk-UA"/>
        </w:rPr>
      </w:pPr>
    </w:p>
    <w:p w:rsidR="00CD1F5E" w:rsidRDefault="00CD1F5E">
      <w:pPr>
        <w:rPr>
          <w:lang w:val="uk-UA"/>
        </w:rPr>
      </w:pPr>
    </w:p>
    <w:p w:rsidR="00CD1F5E" w:rsidRDefault="00CD1F5E">
      <w:pPr>
        <w:rPr>
          <w:lang w:val="uk-UA"/>
        </w:rPr>
      </w:pPr>
    </w:p>
    <w:p w:rsidR="00CD1F5E" w:rsidRPr="00EC2FDB" w:rsidRDefault="00CD1F5E" w:rsidP="00CD1F5E">
      <w:pPr>
        <w:spacing w:after="0" w:line="240" w:lineRule="auto"/>
        <w:jc w:val="both"/>
        <w:rPr>
          <w:sz w:val="20"/>
          <w:szCs w:val="20"/>
          <w:lang w:val="uk-UA"/>
        </w:rPr>
      </w:pPr>
    </w:p>
    <w:sectPr w:rsidR="00CD1F5E" w:rsidRPr="00EC2FDB" w:rsidSect="006F12C6">
      <w:headerReference w:type="default" r:id="rId18"/>
      <w:pgSz w:w="11906" w:h="16838"/>
      <w:pgMar w:top="968" w:right="707" w:bottom="4820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227" w:rsidRDefault="00B50227" w:rsidP="008969E3">
      <w:pPr>
        <w:spacing w:after="0" w:line="240" w:lineRule="auto"/>
      </w:pPr>
      <w:r>
        <w:separator/>
      </w:r>
    </w:p>
  </w:endnote>
  <w:endnote w:type="continuationSeparator" w:id="0">
    <w:p w:rsidR="00B50227" w:rsidRDefault="00B50227" w:rsidP="00896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227" w:rsidRDefault="00B50227" w:rsidP="008969E3">
      <w:pPr>
        <w:spacing w:after="0" w:line="240" w:lineRule="auto"/>
      </w:pPr>
      <w:r>
        <w:separator/>
      </w:r>
    </w:p>
  </w:footnote>
  <w:footnote w:type="continuationSeparator" w:id="0">
    <w:p w:rsidR="00B50227" w:rsidRDefault="00B50227" w:rsidP="00896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EC3160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6B3261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для використання     </w:t>
    </w:r>
    <w:r w:rsidR="008969E3" w:rsidRPr="00D936FD">
      <w:rPr>
        <w:noProof/>
        <w:u w:val="double"/>
        <w:lang w:eastAsia="ru-RU"/>
      </w:rPr>
      <w:drawing>
        <wp:inline distT="0" distB="0" distL="0" distR="0">
          <wp:extent cx="3922484" cy="358140"/>
          <wp:effectExtent l="19050" t="0" r="1816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l="4973" r="5315"/>
                  <a:stretch>
                    <a:fillRect/>
                  </a:stretch>
                </pic:blipFill>
                <pic:spPr>
                  <a:xfrm>
                    <a:off x="0" y="0"/>
                    <a:ext cx="3918225" cy="3577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B5022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601"/>
    <w:rsid w:val="00013771"/>
    <w:rsid w:val="00022C09"/>
    <w:rsid w:val="000411E0"/>
    <w:rsid w:val="00076355"/>
    <w:rsid w:val="0008004E"/>
    <w:rsid w:val="0008677C"/>
    <w:rsid w:val="00157B21"/>
    <w:rsid w:val="00170588"/>
    <w:rsid w:val="001F678A"/>
    <w:rsid w:val="002B205F"/>
    <w:rsid w:val="002F773F"/>
    <w:rsid w:val="00360B82"/>
    <w:rsid w:val="00394D4D"/>
    <w:rsid w:val="003A71EF"/>
    <w:rsid w:val="003D7C78"/>
    <w:rsid w:val="00444BA5"/>
    <w:rsid w:val="00464FCA"/>
    <w:rsid w:val="005839F4"/>
    <w:rsid w:val="005B797C"/>
    <w:rsid w:val="005D6674"/>
    <w:rsid w:val="005D6B26"/>
    <w:rsid w:val="005F2F81"/>
    <w:rsid w:val="0061767E"/>
    <w:rsid w:val="00670506"/>
    <w:rsid w:val="006B3261"/>
    <w:rsid w:val="006E7260"/>
    <w:rsid w:val="006F12C6"/>
    <w:rsid w:val="007101E4"/>
    <w:rsid w:val="00714C75"/>
    <w:rsid w:val="007666FE"/>
    <w:rsid w:val="00795D25"/>
    <w:rsid w:val="008832F0"/>
    <w:rsid w:val="008969E3"/>
    <w:rsid w:val="008F4FE1"/>
    <w:rsid w:val="009461AE"/>
    <w:rsid w:val="00947601"/>
    <w:rsid w:val="009623C2"/>
    <w:rsid w:val="009E3873"/>
    <w:rsid w:val="009E4495"/>
    <w:rsid w:val="00B50227"/>
    <w:rsid w:val="00B523ED"/>
    <w:rsid w:val="00BA322B"/>
    <w:rsid w:val="00BC0A44"/>
    <w:rsid w:val="00BC1E36"/>
    <w:rsid w:val="00C11678"/>
    <w:rsid w:val="00C8768C"/>
    <w:rsid w:val="00CB5D63"/>
    <w:rsid w:val="00CD1F5E"/>
    <w:rsid w:val="00CD73E2"/>
    <w:rsid w:val="00CF697A"/>
    <w:rsid w:val="00D06625"/>
    <w:rsid w:val="00D17F46"/>
    <w:rsid w:val="00D25C86"/>
    <w:rsid w:val="00D328FE"/>
    <w:rsid w:val="00D357FC"/>
    <w:rsid w:val="00D41B36"/>
    <w:rsid w:val="00D42092"/>
    <w:rsid w:val="00D44AB6"/>
    <w:rsid w:val="00D53577"/>
    <w:rsid w:val="00DF4195"/>
    <w:rsid w:val="00EC3160"/>
    <w:rsid w:val="00EE7E9D"/>
    <w:rsid w:val="00F00572"/>
    <w:rsid w:val="00F0426C"/>
    <w:rsid w:val="00F167C4"/>
    <w:rsid w:val="00F42CEB"/>
    <w:rsid w:val="00FC66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601"/>
    <w:pPr>
      <w:ind w:left="720"/>
      <w:contextualSpacing/>
    </w:pPr>
  </w:style>
  <w:style w:type="paragraph" w:styleId="a4">
    <w:name w:val="header"/>
    <w:basedOn w:val="a"/>
    <w:link w:val="a5"/>
    <w:unhideWhenUsed/>
    <w:rsid w:val="0094760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4760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9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47601"/>
  </w:style>
  <w:style w:type="table" w:styleId="a8">
    <w:name w:val="Table Grid"/>
    <w:basedOn w:val="a1"/>
    <w:uiPriority w:val="59"/>
    <w:rsid w:val="00F0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B3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32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601"/>
    <w:pPr>
      <w:ind w:left="720"/>
      <w:contextualSpacing/>
    </w:pPr>
  </w:style>
  <w:style w:type="paragraph" w:styleId="a4">
    <w:name w:val="header"/>
    <w:basedOn w:val="a"/>
    <w:link w:val="a5"/>
    <w:unhideWhenUsed/>
    <w:rsid w:val="0094760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4760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9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47601"/>
  </w:style>
  <w:style w:type="table" w:styleId="a8">
    <w:name w:val="Table Grid"/>
    <w:basedOn w:val="a1"/>
    <w:uiPriority w:val="59"/>
    <w:rsid w:val="00F0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B3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32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 SoftPERM</Company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10</cp:revision>
  <cp:lastPrinted>2020-01-22T12:49:00Z</cp:lastPrinted>
  <dcterms:created xsi:type="dcterms:W3CDTF">2019-10-18T07:30:00Z</dcterms:created>
  <dcterms:modified xsi:type="dcterms:W3CDTF">2020-09-10T11:19:00Z</dcterms:modified>
</cp:coreProperties>
</file>